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A0" w:rsidRPr="00B05178" w:rsidRDefault="00330BA0" w:rsidP="00330BA0">
      <w:pPr>
        <w:spacing w:before="61"/>
        <w:ind w:left="532" w:right="791" w:firstLine="708"/>
        <w:jc w:val="both"/>
        <w:rPr>
          <w:sz w:val="24"/>
          <w:szCs w:val="24"/>
        </w:rPr>
      </w:pPr>
      <w:proofErr w:type="gramStart"/>
      <w:r w:rsidRPr="00B05178">
        <w:rPr>
          <w:sz w:val="24"/>
          <w:szCs w:val="24"/>
        </w:rPr>
        <w:t xml:space="preserve">Рабочая программа по обществознанию на уровень среднего общего образования разработана в соответствии с требованиями Федерального государственного образовательного стандарта среднего общего образования и нацелена на реализацию требований Примерной основной общеобразовательной программы среднего общего образования (одобрена решением </w:t>
      </w:r>
      <w:proofErr w:type="spellStart"/>
      <w:r w:rsidRPr="00B05178">
        <w:rPr>
          <w:sz w:val="24"/>
          <w:szCs w:val="24"/>
        </w:rPr>
        <w:t>Минобрнауки</w:t>
      </w:r>
      <w:proofErr w:type="spellEnd"/>
      <w:r w:rsidRPr="00B05178">
        <w:rPr>
          <w:sz w:val="24"/>
          <w:szCs w:val="24"/>
        </w:rPr>
        <w:t xml:space="preserve"> РФ от 12 мая 2016 года.</w:t>
      </w:r>
      <w:proofErr w:type="gramEnd"/>
      <w:r w:rsidRPr="00B05178">
        <w:rPr>
          <w:sz w:val="24"/>
          <w:szCs w:val="24"/>
        </w:rPr>
        <w:t xml:space="preserve"> </w:t>
      </w:r>
      <w:proofErr w:type="gramStart"/>
      <w:r w:rsidRPr="00B05178">
        <w:rPr>
          <w:sz w:val="24"/>
          <w:szCs w:val="24"/>
        </w:rPr>
        <w:t>Протокол №2/16-з от 28  июня 2016 г.).</w:t>
      </w:r>
      <w:proofErr w:type="gramEnd"/>
      <w:r w:rsidRPr="00B05178">
        <w:rPr>
          <w:sz w:val="24"/>
          <w:szCs w:val="24"/>
        </w:rPr>
        <w:t xml:space="preserve"> Предметная линия учебников Л.Н. Боголюбова и других 10-11</w:t>
      </w:r>
      <w:r w:rsidRPr="00B05178">
        <w:rPr>
          <w:spacing w:val="-8"/>
          <w:sz w:val="24"/>
          <w:szCs w:val="24"/>
        </w:rPr>
        <w:t xml:space="preserve"> </w:t>
      </w:r>
      <w:r w:rsidRPr="00B05178">
        <w:rPr>
          <w:sz w:val="24"/>
          <w:szCs w:val="24"/>
        </w:rPr>
        <w:t>класс.</w:t>
      </w:r>
    </w:p>
    <w:p w:rsidR="00330BA0" w:rsidRPr="00B05178" w:rsidRDefault="00330BA0" w:rsidP="00330BA0">
      <w:pPr>
        <w:spacing w:before="3" w:line="251" w:lineRule="exact"/>
        <w:ind w:left="1241"/>
        <w:rPr>
          <w:b/>
          <w:sz w:val="24"/>
          <w:szCs w:val="24"/>
        </w:rPr>
      </w:pPr>
      <w:r w:rsidRPr="00B05178">
        <w:rPr>
          <w:b/>
          <w:sz w:val="24"/>
          <w:szCs w:val="24"/>
        </w:rPr>
        <w:t>Учебно-методический комплект</w:t>
      </w:r>
    </w:p>
    <w:p w:rsidR="00330BA0" w:rsidRPr="00B05178" w:rsidRDefault="00330BA0" w:rsidP="00330BA0">
      <w:pPr>
        <w:spacing w:line="251" w:lineRule="exact"/>
        <w:ind w:left="1241"/>
        <w:rPr>
          <w:sz w:val="24"/>
          <w:szCs w:val="24"/>
        </w:rPr>
      </w:pPr>
      <w:r w:rsidRPr="00B05178">
        <w:rPr>
          <w:sz w:val="24"/>
          <w:szCs w:val="24"/>
        </w:rPr>
        <w:t>Примерная программа по обществознанию</w:t>
      </w:r>
    </w:p>
    <w:p w:rsidR="00330BA0" w:rsidRPr="00B05178" w:rsidRDefault="00330BA0" w:rsidP="00330BA0">
      <w:pPr>
        <w:ind w:left="532" w:right="795" w:firstLine="708"/>
        <w:rPr>
          <w:sz w:val="24"/>
          <w:szCs w:val="24"/>
        </w:rPr>
      </w:pPr>
      <w:r w:rsidRPr="00B05178">
        <w:rPr>
          <w:sz w:val="24"/>
          <w:szCs w:val="24"/>
        </w:rPr>
        <w:t xml:space="preserve">Поурочные разработки по обществознанию для 10 и 11 </w:t>
      </w:r>
      <w:proofErr w:type="spellStart"/>
      <w:r w:rsidRPr="00B05178">
        <w:rPr>
          <w:sz w:val="24"/>
          <w:szCs w:val="24"/>
        </w:rPr>
        <w:t>кл</w:t>
      </w:r>
      <w:proofErr w:type="spellEnd"/>
      <w:r w:rsidRPr="00B05178">
        <w:rPr>
          <w:sz w:val="24"/>
          <w:szCs w:val="24"/>
        </w:rPr>
        <w:t>. (с примером Рабочей программы ): пособие для учителей общеобразовательных</w:t>
      </w:r>
      <w:proofErr w:type="gramStart"/>
      <w:r w:rsidRPr="00B05178">
        <w:rPr>
          <w:sz w:val="24"/>
          <w:szCs w:val="24"/>
        </w:rPr>
        <w:t>.</w:t>
      </w:r>
      <w:proofErr w:type="gramEnd"/>
      <w:r w:rsidRPr="00B05178">
        <w:rPr>
          <w:sz w:val="24"/>
          <w:szCs w:val="24"/>
        </w:rPr>
        <w:t xml:space="preserve"> </w:t>
      </w:r>
      <w:proofErr w:type="gramStart"/>
      <w:r w:rsidRPr="00B05178">
        <w:rPr>
          <w:sz w:val="24"/>
          <w:szCs w:val="24"/>
        </w:rPr>
        <w:t>о</w:t>
      </w:r>
      <w:proofErr w:type="gramEnd"/>
      <w:r w:rsidRPr="00B05178">
        <w:rPr>
          <w:sz w:val="24"/>
          <w:szCs w:val="24"/>
        </w:rPr>
        <w:t xml:space="preserve">рганизаций: базовый уровень/.[Н. Боголюбов, А.Ю. </w:t>
      </w:r>
      <w:proofErr w:type="spellStart"/>
      <w:r w:rsidRPr="00B05178">
        <w:rPr>
          <w:sz w:val="24"/>
          <w:szCs w:val="24"/>
        </w:rPr>
        <w:t>Лазебникова</w:t>
      </w:r>
      <w:proofErr w:type="spellEnd"/>
      <w:r w:rsidRPr="00B05178">
        <w:rPr>
          <w:sz w:val="24"/>
          <w:szCs w:val="24"/>
        </w:rPr>
        <w:t xml:space="preserve">, Ю.И. Аверьянов и др.]. М.: Просвещение,2014-255 </w:t>
      </w:r>
      <w:proofErr w:type="gramStart"/>
      <w:r w:rsidRPr="00B05178">
        <w:rPr>
          <w:sz w:val="24"/>
          <w:szCs w:val="24"/>
        </w:rPr>
        <w:t>с</w:t>
      </w:r>
      <w:proofErr w:type="gramEnd"/>
      <w:r w:rsidRPr="00B05178">
        <w:rPr>
          <w:sz w:val="24"/>
          <w:szCs w:val="24"/>
        </w:rPr>
        <w:t>.</w:t>
      </w:r>
    </w:p>
    <w:p w:rsidR="00330BA0" w:rsidRPr="00B05178" w:rsidRDefault="00330BA0" w:rsidP="00330BA0">
      <w:pPr>
        <w:pStyle w:val="Heading2"/>
        <w:spacing w:before="3" w:line="275" w:lineRule="exact"/>
        <w:ind w:left="1241"/>
      </w:pPr>
      <w:r w:rsidRPr="00B05178">
        <w:t>Рабочая программа ориентирована на следующие учебники:</w:t>
      </w:r>
    </w:p>
    <w:p w:rsidR="00330BA0" w:rsidRPr="00B05178" w:rsidRDefault="00330BA0" w:rsidP="00330BA0">
      <w:pPr>
        <w:pStyle w:val="a3"/>
        <w:numPr>
          <w:ilvl w:val="0"/>
          <w:numId w:val="1"/>
        </w:numPr>
        <w:tabs>
          <w:tab w:val="left" w:pos="1241"/>
          <w:tab w:val="left" w:pos="1242"/>
        </w:tabs>
        <w:spacing w:before="1" w:line="237" w:lineRule="auto"/>
        <w:ind w:right="791" w:hanging="361"/>
        <w:rPr>
          <w:sz w:val="24"/>
          <w:szCs w:val="24"/>
        </w:rPr>
      </w:pPr>
      <w:r w:rsidRPr="00B05178">
        <w:rPr>
          <w:sz w:val="24"/>
          <w:szCs w:val="24"/>
        </w:rPr>
        <w:t xml:space="preserve">Обществознание. 10 класс: учебник для общеобразовательных организаций: Базовый уровень / </w:t>
      </w:r>
      <w:r w:rsidRPr="00B05178">
        <w:rPr>
          <w:spacing w:val="2"/>
          <w:sz w:val="24"/>
          <w:szCs w:val="24"/>
        </w:rPr>
        <w:t xml:space="preserve">Л.Н. </w:t>
      </w:r>
      <w:r w:rsidRPr="00B05178">
        <w:rPr>
          <w:sz w:val="24"/>
          <w:szCs w:val="24"/>
        </w:rPr>
        <w:t>Боголюбов, Ю.И, Аверьянов, А.В. Белявский, под ред. Л.Н. Боголюбова.- М.: Просвещение,</w:t>
      </w:r>
      <w:r w:rsidRPr="00B05178">
        <w:rPr>
          <w:spacing w:val="-3"/>
          <w:sz w:val="24"/>
          <w:szCs w:val="24"/>
        </w:rPr>
        <w:t xml:space="preserve"> </w:t>
      </w:r>
      <w:r w:rsidRPr="00B05178">
        <w:rPr>
          <w:sz w:val="24"/>
          <w:szCs w:val="24"/>
        </w:rPr>
        <w:t>2018.</w:t>
      </w:r>
    </w:p>
    <w:p w:rsidR="00330BA0" w:rsidRPr="00B05178" w:rsidRDefault="00330BA0" w:rsidP="00330BA0">
      <w:pPr>
        <w:pStyle w:val="a3"/>
        <w:numPr>
          <w:ilvl w:val="0"/>
          <w:numId w:val="1"/>
        </w:numPr>
        <w:tabs>
          <w:tab w:val="left" w:pos="1241"/>
          <w:tab w:val="left" w:pos="1242"/>
        </w:tabs>
        <w:spacing w:before="5" w:line="237" w:lineRule="auto"/>
        <w:ind w:right="799" w:hanging="361"/>
        <w:rPr>
          <w:sz w:val="24"/>
          <w:szCs w:val="24"/>
        </w:rPr>
      </w:pPr>
      <w:r w:rsidRPr="00B05178">
        <w:rPr>
          <w:sz w:val="24"/>
          <w:szCs w:val="24"/>
        </w:rPr>
        <w:t>Обществознание. 11 класс: учебник для общеобразовательных организаций: Базовый уровень / Л.Н. Боголюбов, Ю.И, Аверьянов, А.В. Белявский, под ред. Л.Н. Боголюбова.- М.: Просвещение,</w:t>
      </w:r>
      <w:r w:rsidRPr="00B05178">
        <w:rPr>
          <w:spacing w:val="-3"/>
          <w:sz w:val="24"/>
          <w:szCs w:val="24"/>
        </w:rPr>
        <w:t xml:space="preserve"> </w:t>
      </w:r>
      <w:r w:rsidRPr="00B05178">
        <w:rPr>
          <w:sz w:val="24"/>
          <w:szCs w:val="24"/>
        </w:rPr>
        <w:t>2018.</w:t>
      </w:r>
    </w:p>
    <w:p w:rsidR="00330BA0" w:rsidRPr="00B05178" w:rsidRDefault="00330BA0" w:rsidP="00330BA0">
      <w:pPr>
        <w:spacing w:before="2"/>
        <w:ind w:left="532" w:right="793"/>
        <w:jc w:val="both"/>
        <w:rPr>
          <w:sz w:val="24"/>
          <w:szCs w:val="24"/>
        </w:rPr>
      </w:pPr>
      <w:r w:rsidRPr="00B05178">
        <w:rPr>
          <w:sz w:val="24"/>
          <w:szCs w:val="24"/>
        </w:rPr>
        <w:t xml:space="preserve">Рабочая программа направлена на достижение </w:t>
      </w:r>
      <w:proofErr w:type="gramStart"/>
      <w:r w:rsidRPr="00B05178">
        <w:rPr>
          <w:sz w:val="24"/>
          <w:szCs w:val="24"/>
        </w:rPr>
        <w:t>обучающимися</w:t>
      </w:r>
      <w:proofErr w:type="gramEnd"/>
      <w:r w:rsidRPr="00B05178">
        <w:rPr>
          <w:sz w:val="24"/>
          <w:szCs w:val="24"/>
        </w:rPr>
        <w:t xml:space="preserve"> личностных, </w:t>
      </w:r>
      <w:proofErr w:type="spellStart"/>
      <w:r w:rsidRPr="00B05178">
        <w:rPr>
          <w:sz w:val="24"/>
          <w:szCs w:val="24"/>
        </w:rPr>
        <w:t>метапредметных</w:t>
      </w:r>
      <w:proofErr w:type="spellEnd"/>
      <w:r w:rsidRPr="00B05178">
        <w:rPr>
          <w:sz w:val="24"/>
          <w:szCs w:val="24"/>
        </w:rPr>
        <w:t xml:space="preserve"> (регулятивных, познавательных и коммуникативных) и предметных результатов.</w:t>
      </w:r>
    </w:p>
    <w:p w:rsidR="00330BA0" w:rsidRPr="00B05178" w:rsidRDefault="00330BA0" w:rsidP="00330BA0">
      <w:pPr>
        <w:spacing w:before="6" w:line="251" w:lineRule="exact"/>
        <w:ind w:left="1241"/>
        <w:rPr>
          <w:b/>
          <w:sz w:val="24"/>
          <w:szCs w:val="24"/>
        </w:rPr>
      </w:pPr>
      <w:r w:rsidRPr="00B05178">
        <w:rPr>
          <w:b/>
          <w:sz w:val="24"/>
          <w:szCs w:val="24"/>
        </w:rPr>
        <w:t>Задачи реализации учебного предмета «Обществознание»</w:t>
      </w:r>
    </w:p>
    <w:p w:rsidR="00330BA0" w:rsidRPr="00B05178" w:rsidRDefault="00330BA0" w:rsidP="00330BA0">
      <w:pPr>
        <w:ind w:left="532" w:right="793"/>
        <w:jc w:val="both"/>
        <w:rPr>
          <w:sz w:val="24"/>
          <w:szCs w:val="24"/>
        </w:rPr>
      </w:pPr>
      <w:r w:rsidRPr="00B05178">
        <w:rPr>
          <w:sz w:val="24"/>
          <w:szCs w:val="24"/>
        </w:rPr>
        <w:t>-формирование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330BA0" w:rsidRPr="00B05178" w:rsidRDefault="00330BA0" w:rsidP="00330BA0">
      <w:pPr>
        <w:spacing w:line="252" w:lineRule="exact"/>
        <w:ind w:left="532"/>
        <w:jc w:val="both"/>
        <w:rPr>
          <w:sz w:val="24"/>
          <w:szCs w:val="24"/>
        </w:rPr>
      </w:pPr>
      <w:r w:rsidRPr="00B05178">
        <w:rPr>
          <w:sz w:val="24"/>
          <w:szCs w:val="24"/>
        </w:rPr>
        <w:t>-формирование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330BA0" w:rsidRPr="00B05178" w:rsidRDefault="00330BA0" w:rsidP="00330BA0">
      <w:pPr>
        <w:spacing w:line="253" w:lineRule="exact"/>
        <w:ind w:left="532"/>
        <w:jc w:val="both"/>
        <w:rPr>
          <w:sz w:val="24"/>
          <w:szCs w:val="24"/>
        </w:rPr>
      </w:pPr>
      <w:r w:rsidRPr="00B05178">
        <w:rPr>
          <w:sz w:val="24"/>
          <w:szCs w:val="24"/>
        </w:rPr>
        <w:t>-овладение базовым понятийным аппаратом социальных наук;</w:t>
      </w:r>
    </w:p>
    <w:p w:rsidR="00330BA0" w:rsidRPr="00B05178" w:rsidRDefault="00330BA0" w:rsidP="00330BA0">
      <w:pPr>
        <w:spacing w:line="252" w:lineRule="exact"/>
        <w:ind w:left="532"/>
        <w:jc w:val="both"/>
        <w:rPr>
          <w:sz w:val="24"/>
          <w:szCs w:val="24"/>
        </w:rPr>
      </w:pPr>
      <w:r w:rsidRPr="00B05178">
        <w:rPr>
          <w:sz w:val="24"/>
          <w:szCs w:val="24"/>
        </w:rPr>
        <w:t>-овладение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330BA0" w:rsidRPr="00B05178" w:rsidRDefault="00330BA0" w:rsidP="00330BA0">
      <w:pPr>
        <w:spacing w:line="252" w:lineRule="exact"/>
        <w:ind w:left="532"/>
        <w:jc w:val="both"/>
        <w:rPr>
          <w:sz w:val="24"/>
          <w:szCs w:val="24"/>
        </w:rPr>
      </w:pPr>
      <w:r w:rsidRPr="00B05178">
        <w:rPr>
          <w:sz w:val="24"/>
          <w:szCs w:val="24"/>
        </w:rPr>
        <w:t>-формирование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330BA0" w:rsidRPr="00B05178" w:rsidRDefault="00330BA0" w:rsidP="00330BA0">
      <w:pPr>
        <w:spacing w:line="252" w:lineRule="exact"/>
        <w:ind w:left="532"/>
        <w:jc w:val="both"/>
        <w:rPr>
          <w:sz w:val="24"/>
          <w:szCs w:val="24"/>
        </w:rPr>
      </w:pPr>
      <w:r w:rsidRPr="00B05178">
        <w:rPr>
          <w:sz w:val="24"/>
          <w:szCs w:val="24"/>
        </w:rPr>
        <w:t>-формирование представлений о методах познания социальных явлений и процессов;</w:t>
      </w:r>
    </w:p>
    <w:p w:rsidR="00330BA0" w:rsidRPr="00B05178" w:rsidRDefault="00330BA0" w:rsidP="00330BA0">
      <w:pPr>
        <w:spacing w:before="1"/>
        <w:ind w:left="532" w:right="788"/>
        <w:jc w:val="both"/>
        <w:rPr>
          <w:sz w:val="24"/>
          <w:szCs w:val="24"/>
        </w:rPr>
      </w:pPr>
      <w:r w:rsidRPr="00B05178">
        <w:rPr>
          <w:sz w:val="24"/>
          <w:szCs w:val="24"/>
        </w:rPr>
        <w:t>- овладение умениями применять полученные знания в повседневной жизни с учётом гражданских и нравственных ценностей, прогнозировать последствия принимаемых решений;</w:t>
      </w:r>
    </w:p>
    <w:p w:rsidR="00330BA0" w:rsidRPr="00B05178" w:rsidRDefault="00330BA0" w:rsidP="00330BA0">
      <w:pPr>
        <w:ind w:left="532" w:right="796"/>
        <w:jc w:val="both"/>
        <w:rPr>
          <w:sz w:val="24"/>
          <w:szCs w:val="24"/>
        </w:rPr>
      </w:pPr>
      <w:r w:rsidRPr="00B05178">
        <w:rPr>
          <w:sz w:val="24"/>
          <w:szCs w:val="24"/>
        </w:rPr>
        <w:t>-формирование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330BA0" w:rsidRPr="00B05178" w:rsidRDefault="00330BA0" w:rsidP="00330BA0">
      <w:pPr>
        <w:pStyle w:val="Heading2"/>
        <w:spacing w:before="4" w:line="274" w:lineRule="exact"/>
      </w:pPr>
      <w:r w:rsidRPr="00B05178">
        <w:t>ОПИСАНИЕ МЕСТА УЧЕБНОГО ПРЕДМЕТА В УЧЕБНОМ ПЛАНЕ</w:t>
      </w:r>
    </w:p>
    <w:p w:rsidR="00330BA0" w:rsidRPr="00B05178" w:rsidRDefault="00330BA0" w:rsidP="00330BA0">
      <w:pPr>
        <w:pStyle w:val="a4"/>
        <w:ind w:right="792" w:firstLine="540"/>
        <w:jc w:val="both"/>
      </w:pPr>
      <w:r w:rsidRPr="00B05178"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среднего (полного) общего образования. В том числе: в X и XI классах по 70 часов, из расчета 2 учебных часа в неделю. </w:t>
      </w:r>
    </w:p>
    <w:p w:rsidR="00330BA0" w:rsidRPr="00B05178" w:rsidRDefault="00330BA0" w:rsidP="00330BA0">
      <w:pPr>
        <w:pStyle w:val="a4"/>
        <w:ind w:right="798" w:firstLine="540"/>
        <w:jc w:val="both"/>
      </w:pPr>
      <w:r w:rsidRPr="00B05178">
        <w:t xml:space="preserve">Примерная программа рассчитана на 140 учебных часов. При этом в ней предусмотрен резерв свободного учебного времени в объеме 16 </w:t>
      </w:r>
      <w:proofErr w:type="gramStart"/>
      <w:r w:rsidRPr="00B05178">
        <w:t>учебных</w:t>
      </w:r>
      <w:proofErr w:type="gramEnd"/>
      <w:r w:rsidRPr="00B05178">
        <w:t xml:space="preserve"> </w:t>
      </w:r>
      <w:r w:rsidRPr="00B05178">
        <w:lastRenderedPageBreak/>
        <w:t>часов (или 11%)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</w:t>
      </w:r>
      <w:r w:rsidRPr="00B05178">
        <w:rPr>
          <w:spacing w:val="1"/>
        </w:rPr>
        <w:t xml:space="preserve"> </w:t>
      </w:r>
      <w:r w:rsidRPr="00B05178">
        <w:t>технологий.</w:t>
      </w:r>
    </w:p>
    <w:p w:rsidR="004010E8" w:rsidRPr="00B05178" w:rsidRDefault="004010E8">
      <w:pPr>
        <w:rPr>
          <w:sz w:val="24"/>
          <w:szCs w:val="24"/>
        </w:rPr>
      </w:pPr>
    </w:p>
    <w:sectPr w:rsidR="004010E8" w:rsidRPr="00B05178" w:rsidSect="0040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08BA"/>
    <w:multiLevelType w:val="hybridMultilevel"/>
    <w:tmpl w:val="108E6E1E"/>
    <w:lvl w:ilvl="0" w:tplc="DDE41260">
      <w:numFmt w:val="bullet"/>
      <w:lvlText w:val=""/>
      <w:lvlJc w:val="left"/>
      <w:pPr>
        <w:ind w:left="1253" w:hanging="34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6861632">
      <w:numFmt w:val="bullet"/>
      <w:lvlText w:val="•"/>
      <w:lvlJc w:val="left"/>
      <w:pPr>
        <w:ind w:left="2723" w:hanging="349"/>
      </w:pPr>
      <w:rPr>
        <w:rFonts w:hint="default"/>
        <w:lang w:val="ru-RU" w:eastAsia="ru-RU" w:bidi="ru-RU"/>
      </w:rPr>
    </w:lvl>
    <w:lvl w:ilvl="2" w:tplc="F760B1C0">
      <w:numFmt w:val="bullet"/>
      <w:lvlText w:val="•"/>
      <w:lvlJc w:val="left"/>
      <w:pPr>
        <w:ind w:left="4187" w:hanging="349"/>
      </w:pPr>
      <w:rPr>
        <w:rFonts w:hint="default"/>
        <w:lang w:val="ru-RU" w:eastAsia="ru-RU" w:bidi="ru-RU"/>
      </w:rPr>
    </w:lvl>
    <w:lvl w:ilvl="3" w:tplc="89F630D6">
      <w:numFmt w:val="bullet"/>
      <w:lvlText w:val="•"/>
      <w:lvlJc w:val="left"/>
      <w:pPr>
        <w:ind w:left="5651" w:hanging="349"/>
      </w:pPr>
      <w:rPr>
        <w:rFonts w:hint="default"/>
        <w:lang w:val="ru-RU" w:eastAsia="ru-RU" w:bidi="ru-RU"/>
      </w:rPr>
    </w:lvl>
    <w:lvl w:ilvl="4" w:tplc="125EFA2E">
      <w:numFmt w:val="bullet"/>
      <w:lvlText w:val="•"/>
      <w:lvlJc w:val="left"/>
      <w:pPr>
        <w:ind w:left="7115" w:hanging="349"/>
      </w:pPr>
      <w:rPr>
        <w:rFonts w:hint="default"/>
        <w:lang w:val="ru-RU" w:eastAsia="ru-RU" w:bidi="ru-RU"/>
      </w:rPr>
    </w:lvl>
    <w:lvl w:ilvl="5" w:tplc="5BCE54EC">
      <w:numFmt w:val="bullet"/>
      <w:lvlText w:val="•"/>
      <w:lvlJc w:val="left"/>
      <w:pPr>
        <w:ind w:left="8579" w:hanging="349"/>
      </w:pPr>
      <w:rPr>
        <w:rFonts w:hint="default"/>
        <w:lang w:val="ru-RU" w:eastAsia="ru-RU" w:bidi="ru-RU"/>
      </w:rPr>
    </w:lvl>
    <w:lvl w:ilvl="6" w:tplc="54E0AB4C">
      <w:numFmt w:val="bullet"/>
      <w:lvlText w:val="•"/>
      <w:lvlJc w:val="left"/>
      <w:pPr>
        <w:ind w:left="10043" w:hanging="349"/>
      </w:pPr>
      <w:rPr>
        <w:rFonts w:hint="default"/>
        <w:lang w:val="ru-RU" w:eastAsia="ru-RU" w:bidi="ru-RU"/>
      </w:rPr>
    </w:lvl>
    <w:lvl w:ilvl="7" w:tplc="FC48001E">
      <w:numFmt w:val="bullet"/>
      <w:lvlText w:val="•"/>
      <w:lvlJc w:val="left"/>
      <w:pPr>
        <w:ind w:left="11506" w:hanging="349"/>
      </w:pPr>
      <w:rPr>
        <w:rFonts w:hint="default"/>
        <w:lang w:val="ru-RU" w:eastAsia="ru-RU" w:bidi="ru-RU"/>
      </w:rPr>
    </w:lvl>
    <w:lvl w:ilvl="8" w:tplc="C8061E64">
      <w:numFmt w:val="bullet"/>
      <w:lvlText w:val="•"/>
      <w:lvlJc w:val="left"/>
      <w:pPr>
        <w:ind w:left="12970" w:hanging="34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30BA0"/>
    <w:rsid w:val="001C095C"/>
    <w:rsid w:val="00330BA0"/>
    <w:rsid w:val="004010E8"/>
    <w:rsid w:val="00B0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0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330BA0"/>
    <w:pPr>
      <w:ind w:left="532"/>
      <w:outlineLvl w:val="2"/>
    </w:pPr>
    <w:rPr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330BA0"/>
    <w:pPr>
      <w:ind w:left="532"/>
    </w:pPr>
  </w:style>
  <w:style w:type="paragraph" w:styleId="a4">
    <w:name w:val="Body Text"/>
    <w:basedOn w:val="a"/>
    <w:link w:val="a5"/>
    <w:uiPriority w:val="1"/>
    <w:qFormat/>
    <w:rsid w:val="00330BA0"/>
    <w:pPr>
      <w:ind w:left="532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30BA0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2810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2018-04-13T11:15:00Z</dcterms:created>
  <dcterms:modified xsi:type="dcterms:W3CDTF">2018-04-16T12:22:00Z</dcterms:modified>
</cp:coreProperties>
</file>